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07F69" w14:textId="07289133" w:rsidR="00191D6A" w:rsidRDefault="00586EE5" w:rsidP="00DC63F0">
      <w:pPr>
        <w:pStyle w:val="Heading1"/>
      </w:pPr>
      <w:r>
        <w:t xml:space="preserve">Jemima Adams Summary Paper </w:t>
      </w:r>
    </w:p>
    <w:p w14:paraId="7D53E4A2" w14:textId="77777777" w:rsidR="00586EE5" w:rsidRDefault="00586EE5" w:rsidP="00DC63F0">
      <w:pPr>
        <w:jc w:val="right"/>
      </w:pPr>
      <w:r w:rsidRPr="1C29085F">
        <w:rPr>
          <w:rFonts w:ascii="Aptos" w:eastAsia="Aptos" w:hAnsi="Aptos" w:cs="Aptos"/>
          <w:lang w:val="en-US"/>
        </w:rPr>
        <w:t>Jemima Adams</w:t>
      </w:r>
    </w:p>
    <w:p w14:paraId="167714B0" w14:textId="77777777" w:rsidR="00586EE5" w:rsidRDefault="00586EE5" w:rsidP="00DC63F0">
      <w:pPr>
        <w:jc w:val="right"/>
      </w:pPr>
      <w:r w:rsidRPr="1C29085F">
        <w:rPr>
          <w:rFonts w:ascii="Aptos" w:eastAsia="Aptos" w:hAnsi="Aptos" w:cs="Aptos"/>
          <w:lang w:val="en-US"/>
        </w:rPr>
        <w:t>0477837526</w:t>
      </w:r>
    </w:p>
    <w:p w14:paraId="716164E6" w14:textId="77777777" w:rsidR="00586EE5" w:rsidRDefault="00586EE5" w:rsidP="00DC63F0">
      <w:pPr>
        <w:jc w:val="right"/>
      </w:pPr>
      <w:hyperlink r:id="rId4">
        <w:r w:rsidRPr="1C29085F">
          <w:rPr>
            <w:rStyle w:val="Hyperlink"/>
            <w:rFonts w:ascii="Aptos" w:eastAsia="Aptos" w:hAnsi="Aptos" w:cs="Aptos"/>
            <w:color w:val="467886"/>
            <w:lang w:val="en-US"/>
          </w:rPr>
          <w:t>Jemimaad02@gmail.com</w:t>
        </w:r>
      </w:hyperlink>
    </w:p>
    <w:p w14:paraId="4068B7E7" w14:textId="77777777" w:rsidR="00586EE5" w:rsidRDefault="00586EE5" w:rsidP="00DC63F0">
      <w:pPr>
        <w:jc w:val="right"/>
      </w:pPr>
      <w:hyperlink r:id="rId5">
        <w:r w:rsidRPr="1C29085F">
          <w:rPr>
            <w:rStyle w:val="Hyperlink"/>
            <w:rFonts w:ascii="Aptos" w:eastAsia="Aptos" w:hAnsi="Aptos" w:cs="Aptos"/>
            <w:color w:val="467886"/>
            <w:lang w:val="en-US"/>
          </w:rPr>
          <w:t>U7301171@anu.edu.au</w:t>
        </w:r>
      </w:hyperlink>
      <w:r w:rsidRPr="1C29085F">
        <w:rPr>
          <w:rFonts w:ascii="Aptos" w:eastAsia="Aptos" w:hAnsi="Aptos" w:cs="Aptos"/>
          <w:lang w:val="en-US"/>
        </w:rPr>
        <w:t xml:space="preserve"> </w:t>
      </w:r>
    </w:p>
    <w:p w14:paraId="0C63E593" w14:textId="77777777" w:rsidR="00586EE5" w:rsidRDefault="00586EE5" w:rsidP="00586EE5">
      <w:r w:rsidRPr="1C29085F">
        <w:rPr>
          <w:rFonts w:ascii="Aptos" w:eastAsia="Aptos" w:hAnsi="Aptos" w:cs="Aptos"/>
          <w:lang w:val="en-US"/>
        </w:rPr>
        <w:t xml:space="preserve"> </w:t>
      </w:r>
    </w:p>
    <w:p w14:paraId="6F6AE4E8" w14:textId="77777777" w:rsidR="00586EE5" w:rsidRDefault="00586EE5" w:rsidP="00586EE5">
      <w:pPr>
        <w:jc w:val="center"/>
      </w:pPr>
      <w:r w:rsidRPr="1C29085F">
        <w:rPr>
          <w:rFonts w:ascii="Aptos" w:eastAsia="Aptos" w:hAnsi="Aptos" w:cs="Aptos"/>
          <w:lang w:val="en-US"/>
        </w:rPr>
        <w:t xml:space="preserve">Jemima is an Art History student in her final year of a </w:t>
      </w:r>
      <w:proofErr w:type="gramStart"/>
      <w:r w:rsidRPr="1C29085F">
        <w:rPr>
          <w:rFonts w:ascii="Aptos" w:eastAsia="Aptos" w:hAnsi="Aptos" w:cs="Aptos"/>
          <w:lang w:val="en-US"/>
        </w:rPr>
        <w:t>Bachelors in Art History</w:t>
      </w:r>
      <w:proofErr w:type="gramEnd"/>
      <w:r w:rsidRPr="1C29085F">
        <w:rPr>
          <w:rFonts w:ascii="Aptos" w:eastAsia="Aptos" w:hAnsi="Aptos" w:cs="Aptos"/>
          <w:lang w:val="en-US"/>
        </w:rPr>
        <w:t xml:space="preserve"> and Curatorship at the Australian National University. She currently works in built history at the Old Parliament House and is interested in contemporary figurative art and printmaking.</w:t>
      </w:r>
    </w:p>
    <w:p w14:paraId="4F8A07A3" w14:textId="38D5DACD" w:rsidR="00586EE5" w:rsidRDefault="00586EE5" w:rsidP="00586EE5">
      <w:pPr>
        <w:jc w:val="center"/>
      </w:pPr>
      <w:r>
        <w:rPr>
          <w:noProof/>
        </w:rPr>
        <w:drawing>
          <wp:inline distT="0" distB="0" distL="0" distR="0" wp14:anchorId="75173E67" wp14:editId="17C1E8A9">
            <wp:extent cx="4051508" cy="2692539"/>
            <wp:effectExtent l="0" t="0" r="0" b="0"/>
            <wp:docPr id="77075098" name="Picture 77075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4051508" cy="2692539"/>
                    </a:xfrm>
                    <a:prstGeom prst="rect">
                      <a:avLst/>
                    </a:prstGeom>
                  </pic:spPr>
                </pic:pic>
              </a:graphicData>
            </a:graphic>
          </wp:inline>
        </w:drawing>
      </w:r>
    </w:p>
    <w:p w14:paraId="7F37AF07" w14:textId="77777777" w:rsidR="00586EE5" w:rsidRDefault="00586EE5">
      <w:r>
        <w:br w:type="page"/>
      </w:r>
    </w:p>
    <w:p w14:paraId="7492A521" w14:textId="48EF5751" w:rsidR="00586EE5" w:rsidRDefault="00586EE5" w:rsidP="00586EE5">
      <w:pPr>
        <w:jc w:val="center"/>
      </w:pPr>
    </w:p>
    <w:p w14:paraId="333A8E3B" w14:textId="2792B6EF" w:rsidR="00586EE5" w:rsidRDefault="00586EE5" w:rsidP="00586EE5">
      <w:pPr>
        <w:jc w:val="center"/>
      </w:pPr>
      <w:r>
        <w:rPr>
          <w:noProof/>
        </w:rPr>
        <w:drawing>
          <wp:inline distT="0" distB="0" distL="0" distR="0" wp14:anchorId="0D8D16F2" wp14:editId="78B5F337">
            <wp:extent cx="3718159" cy="2786030"/>
            <wp:effectExtent l="0" t="0" r="0" b="0"/>
            <wp:docPr id="1574531391" name="Picture 157453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718159" cy="2786030"/>
                    </a:xfrm>
                    <a:prstGeom prst="rect">
                      <a:avLst/>
                    </a:prstGeom>
                  </pic:spPr>
                </pic:pic>
              </a:graphicData>
            </a:graphic>
          </wp:inline>
        </w:drawing>
      </w:r>
    </w:p>
    <w:p w14:paraId="686F3690" w14:textId="77777777" w:rsidR="00586EE5" w:rsidRPr="00586EE5" w:rsidRDefault="00586EE5" w:rsidP="00586EE5">
      <w:pPr>
        <w:rPr>
          <w:sz w:val="21"/>
          <w:szCs w:val="21"/>
        </w:rPr>
      </w:pPr>
      <w:r w:rsidRPr="00586EE5">
        <w:rPr>
          <w:rFonts w:ascii="Helvetica Neue" w:eastAsia="Helvetica Neue" w:hAnsi="Helvetica Neue" w:cs="Helvetica Neue"/>
          <w:sz w:val="21"/>
          <w:szCs w:val="21"/>
          <w:lang w:val="en-GB"/>
        </w:rPr>
        <w:t xml:space="preserve">Sarah Bernhardt, </w:t>
      </w:r>
      <w:proofErr w:type="spellStart"/>
      <w:r w:rsidRPr="00586EE5">
        <w:rPr>
          <w:rFonts w:ascii="Helvetica Neue" w:eastAsia="Helvetica Neue" w:hAnsi="Helvetica Neue" w:cs="Helvetica Neue"/>
          <w:sz w:val="21"/>
          <w:szCs w:val="21"/>
          <w:lang w:val="en-GB"/>
        </w:rPr>
        <w:t>Algues</w:t>
      </w:r>
      <w:proofErr w:type="spellEnd"/>
      <w:r w:rsidRPr="00586EE5">
        <w:rPr>
          <w:rFonts w:ascii="Helvetica Neue" w:eastAsia="Helvetica Neue" w:hAnsi="Helvetica Neue" w:cs="Helvetica Neue"/>
          <w:sz w:val="21"/>
          <w:szCs w:val="21"/>
          <w:lang w:val="en-GB"/>
        </w:rPr>
        <w:t xml:space="preserve">, 1900, patinated </w:t>
      </w:r>
      <w:proofErr w:type="gramStart"/>
      <w:r w:rsidRPr="00586EE5">
        <w:rPr>
          <w:rFonts w:ascii="Helvetica Neue" w:eastAsia="Helvetica Neue" w:hAnsi="Helvetica Neue" w:cs="Helvetica Neue"/>
          <w:sz w:val="21"/>
          <w:szCs w:val="21"/>
          <w:lang w:val="en-GB"/>
        </w:rPr>
        <w:t>bronze,  Photo</w:t>
      </w:r>
      <w:proofErr w:type="gramEnd"/>
      <w:r w:rsidRPr="00586EE5">
        <w:rPr>
          <w:rFonts w:ascii="Helvetica Neue" w:eastAsia="Helvetica Neue" w:hAnsi="Helvetica Neue" w:cs="Helvetica Neue"/>
          <w:sz w:val="21"/>
          <w:szCs w:val="21"/>
          <w:lang w:val="en-GB"/>
        </w:rPr>
        <w:t xml:space="preserve"> Credit: Petit Palais, </w:t>
      </w:r>
      <w:proofErr w:type="spellStart"/>
      <w:r w:rsidRPr="00586EE5">
        <w:rPr>
          <w:rFonts w:ascii="Helvetica Neue" w:eastAsia="Helvetica Neue" w:hAnsi="Helvetica Neue" w:cs="Helvetica Neue"/>
          <w:sz w:val="21"/>
          <w:szCs w:val="21"/>
          <w:lang w:val="en-GB"/>
        </w:rPr>
        <w:t>musée</w:t>
      </w:r>
      <w:proofErr w:type="spellEnd"/>
      <w:r w:rsidRPr="00586EE5">
        <w:rPr>
          <w:rFonts w:ascii="Helvetica Neue" w:eastAsia="Helvetica Neue" w:hAnsi="Helvetica Neue" w:cs="Helvetica Neue"/>
          <w:sz w:val="21"/>
          <w:szCs w:val="21"/>
          <w:lang w:val="en-GB"/>
        </w:rPr>
        <w:t xml:space="preserve"> des Beaux-Arts, Paris </w:t>
      </w:r>
      <w:proofErr w:type="spellStart"/>
      <w:r w:rsidRPr="00586EE5">
        <w:rPr>
          <w:rFonts w:ascii="Helvetica Neue" w:eastAsia="Helvetica Neue" w:hAnsi="Helvetica Neue" w:cs="Helvetica Neue"/>
          <w:sz w:val="21"/>
          <w:szCs w:val="21"/>
          <w:lang w:val="en-GB"/>
        </w:rPr>
        <w:t>Musées</w:t>
      </w:r>
      <w:proofErr w:type="spellEnd"/>
    </w:p>
    <w:p w14:paraId="639DAE74" w14:textId="77777777" w:rsidR="00586EE5" w:rsidRDefault="00586EE5" w:rsidP="00586EE5">
      <w:pPr>
        <w:jc w:val="center"/>
      </w:pPr>
    </w:p>
    <w:p w14:paraId="562C9AD0" w14:textId="77777777" w:rsidR="00586EE5" w:rsidRDefault="00586EE5" w:rsidP="00586EE5">
      <w:pPr>
        <w:jc w:val="center"/>
      </w:pPr>
    </w:p>
    <w:p w14:paraId="70886939" w14:textId="75A513EB" w:rsidR="00586EE5" w:rsidRDefault="006B35E6" w:rsidP="00586EE5">
      <w:pPr>
        <w:jc w:val="center"/>
      </w:pPr>
      <w:r w:rsidRPr="006B35E6">
        <w:rPr>
          <w:noProof/>
        </w:rPr>
        <w:drawing>
          <wp:inline distT="0" distB="0" distL="0" distR="0" wp14:anchorId="2A258988" wp14:editId="3713D76A">
            <wp:extent cx="2596242" cy="3461656"/>
            <wp:effectExtent l="0" t="0" r="0" b="5715"/>
            <wp:docPr id="2" name="Picture 4">
              <a:extLst xmlns:a="http://schemas.openxmlformats.org/drawingml/2006/main">
                <a:ext uri="{FF2B5EF4-FFF2-40B4-BE49-F238E27FC236}">
                  <a16:creationId xmlns:a16="http://schemas.microsoft.com/office/drawing/2014/main" id="{4AE5A626-9470-E373-0A8C-46632393F5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a:extLst>
                        <a:ext uri="{FF2B5EF4-FFF2-40B4-BE49-F238E27FC236}">
                          <a16:creationId xmlns:a16="http://schemas.microsoft.com/office/drawing/2014/main" id="{4AE5A626-9470-E373-0A8C-46632393F503}"/>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2464" cy="3469952"/>
                    </a:xfrm>
                    <a:prstGeom prst="rect">
                      <a:avLst/>
                    </a:prstGeom>
                    <a:noFill/>
                  </pic:spPr>
                </pic:pic>
              </a:graphicData>
            </a:graphic>
          </wp:inline>
        </w:drawing>
      </w:r>
    </w:p>
    <w:p w14:paraId="3C39A352" w14:textId="31AE51BC" w:rsidR="00586EE5" w:rsidRPr="00586EE5" w:rsidRDefault="00586EE5" w:rsidP="00586EE5">
      <w:pPr>
        <w:rPr>
          <w:sz w:val="20"/>
          <w:szCs w:val="20"/>
        </w:rPr>
      </w:pPr>
      <w:proofErr w:type="spellStart"/>
      <w:r w:rsidRPr="00586EE5">
        <w:rPr>
          <w:rFonts w:ascii="Helvetica Neue" w:eastAsia="Helvetica Neue" w:hAnsi="Helvetica Neue" w:cs="Helvetica Neue"/>
          <w:sz w:val="21"/>
          <w:szCs w:val="21"/>
          <w:lang w:val="en-GB"/>
        </w:rPr>
        <w:t>Yhonnie</w:t>
      </w:r>
      <w:proofErr w:type="spellEnd"/>
      <w:r w:rsidRPr="00586EE5">
        <w:rPr>
          <w:rFonts w:ascii="Helvetica Neue" w:eastAsia="Helvetica Neue" w:hAnsi="Helvetica Neue" w:cs="Helvetica Neue"/>
          <w:sz w:val="21"/>
          <w:szCs w:val="21"/>
          <w:lang w:val="en-GB"/>
        </w:rPr>
        <w:t xml:space="preserve"> Scarce, Thunder Raining Poison, 2015, Glass assemblage, Photo Credit: </w:t>
      </w:r>
      <w:r w:rsidR="006B35E6">
        <w:rPr>
          <w:rFonts w:ascii="Helvetica Neue" w:eastAsia="Helvetica Neue" w:hAnsi="Helvetica Neue" w:cs="Helvetica Neue"/>
          <w:sz w:val="21"/>
          <w:szCs w:val="21"/>
          <w:lang w:val="en-GB"/>
        </w:rPr>
        <w:t>National Gallery of Australia</w:t>
      </w:r>
    </w:p>
    <w:p w14:paraId="7E6129AA" w14:textId="77777777" w:rsidR="00586EE5" w:rsidRDefault="00586EE5" w:rsidP="00586EE5">
      <w:pPr>
        <w:jc w:val="center"/>
      </w:pPr>
    </w:p>
    <w:p w14:paraId="54BE5BED" w14:textId="77777777" w:rsidR="00586EE5" w:rsidRDefault="00586EE5"/>
    <w:p w14:paraId="0FE3F606" w14:textId="77777777" w:rsidR="006B35E6" w:rsidRDefault="006B35E6"/>
    <w:p w14:paraId="46272587" w14:textId="77777777" w:rsidR="006B35E6" w:rsidRDefault="006B35E6"/>
    <w:p w14:paraId="768B3183" w14:textId="77777777" w:rsidR="006B35E6" w:rsidRDefault="006B35E6"/>
    <w:p w14:paraId="2F6E6104" w14:textId="77777777" w:rsidR="006B35E6" w:rsidRDefault="006B35E6"/>
    <w:p w14:paraId="6CD4B43F" w14:textId="77777777" w:rsidR="006B35E6" w:rsidRDefault="006B35E6">
      <w:pPr>
        <w:rPr>
          <w:lang w:val="en-GB"/>
        </w:rPr>
      </w:pPr>
    </w:p>
    <w:p w14:paraId="5B73E447" w14:textId="08096E2F" w:rsidR="006B35E6" w:rsidRDefault="006B35E6" w:rsidP="006B35E6">
      <w:pPr>
        <w:pStyle w:val="Subtitle"/>
        <w:rPr>
          <w:lang w:val="en-GB"/>
        </w:rPr>
      </w:pPr>
      <w:r>
        <w:rPr>
          <w:lang w:val="en-GB"/>
        </w:rPr>
        <w:lastRenderedPageBreak/>
        <w:t>Text</w:t>
      </w:r>
    </w:p>
    <w:p w14:paraId="22CA52A0" w14:textId="20B7D82A" w:rsidR="00586EE5" w:rsidRDefault="00586EE5">
      <w:pPr>
        <w:rPr>
          <w:lang w:val="en-GB"/>
        </w:rPr>
      </w:pPr>
      <w:r w:rsidRPr="00586EE5">
        <w:rPr>
          <w:lang w:val="en-GB"/>
        </w:rPr>
        <w:t xml:space="preserve">Both Sarah Bernhardt’s </w:t>
      </w:r>
      <w:proofErr w:type="spellStart"/>
      <w:r w:rsidRPr="00586EE5">
        <w:rPr>
          <w:i/>
          <w:iCs/>
          <w:lang w:val="en-GB"/>
        </w:rPr>
        <w:t>Algues</w:t>
      </w:r>
      <w:proofErr w:type="spellEnd"/>
      <w:r w:rsidRPr="00586EE5">
        <w:rPr>
          <w:lang w:val="en-GB"/>
        </w:rPr>
        <w:t xml:space="preserve"> and </w:t>
      </w:r>
      <w:proofErr w:type="spellStart"/>
      <w:r w:rsidRPr="00586EE5">
        <w:rPr>
          <w:lang w:val="en-GB"/>
        </w:rPr>
        <w:t>Yhonnie</w:t>
      </w:r>
      <w:proofErr w:type="spellEnd"/>
      <w:r w:rsidRPr="00586EE5">
        <w:rPr>
          <w:lang w:val="en-GB"/>
        </w:rPr>
        <w:t xml:space="preserve"> </w:t>
      </w:r>
      <w:proofErr w:type="spellStart"/>
      <w:r w:rsidRPr="00586EE5">
        <w:rPr>
          <w:lang w:val="en-GB"/>
        </w:rPr>
        <w:t>Scarce’s</w:t>
      </w:r>
      <w:proofErr w:type="spellEnd"/>
      <w:r w:rsidRPr="00586EE5">
        <w:rPr>
          <w:lang w:val="en-GB"/>
        </w:rPr>
        <w:t xml:space="preserve"> reflect nature’s dual capacity to nurture and destroy. </w:t>
      </w:r>
      <w:r w:rsidR="007A2E9A" w:rsidRPr="141F61AB">
        <w:rPr>
          <w:lang w:val="en-GB"/>
        </w:rPr>
        <w:t xml:space="preserve">The Art Nouveau movement </w:t>
      </w:r>
      <w:r w:rsidR="007A2E9A">
        <w:rPr>
          <w:lang w:val="en-GB"/>
        </w:rPr>
        <w:t xml:space="preserve">captured </w:t>
      </w:r>
      <w:r w:rsidR="007A2E9A" w:rsidRPr="141F61AB">
        <w:rPr>
          <w:lang w:val="en-GB"/>
        </w:rPr>
        <w:t xml:space="preserve">just this, with the sinuous whiplash curve, </w:t>
      </w:r>
      <w:r w:rsidR="007A2E9A">
        <w:rPr>
          <w:lang w:val="en-GB"/>
        </w:rPr>
        <w:t>evoking</w:t>
      </w:r>
      <w:r w:rsidR="007A2E9A" w:rsidRPr="141F61AB">
        <w:rPr>
          <w:lang w:val="en-GB"/>
        </w:rPr>
        <w:t xml:space="preserve"> the spirit of nature’s defence. </w:t>
      </w:r>
      <w:proofErr w:type="spellStart"/>
      <w:r w:rsidR="007A2E9A">
        <w:rPr>
          <w:i/>
          <w:iCs/>
          <w:lang w:val="en-GB"/>
        </w:rPr>
        <w:t>Algues</w:t>
      </w:r>
      <w:proofErr w:type="spellEnd"/>
      <w:r w:rsidR="007A2E9A">
        <w:rPr>
          <w:i/>
          <w:iCs/>
          <w:lang w:val="en-GB"/>
        </w:rPr>
        <w:t xml:space="preserve"> </w:t>
      </w:r>
      <w:r w:rsidR="007A2E9A">
        <w:rPr>
          <w:lang w:val="en-GB"/>
        </w:rPr>
        <w:t xml:space="preserve">and </w:t>
      </w:r>
      <w:r w:rsidR="007A2E9A">
        <w:rPr>
          <w:i/>
          <w:iCs/>
          <w:lang w:val="en-GB"/>
        </w:rPr>
        <w:t>Thunder Raining Poison</w:t>
      </w:r>
      <w:r w:rsidR="007A2E9A" w:rsidRPr="141F61AB">
        <w:rPr>
          <w:lang w:val="en-GB"/>
        </w:rPr>
        <w:t xml:space="preserve"> achieve this sense of the whiplash curve, beautiful yet dangerous, during the height of the Art Nouveau and then in a contemporary Australian Context. </w:t>
      </w:r>
      <w:r w:rsidRPr="00586EE5">
        <w:rPr>
          <w:lang w:val="en-GB"/>
        </w:rPr>
        <w:t>Through the lens of these two works, the inherent contradictions in the natural world emerge, and the human experience is bound up in these tensions, linking the past to the present, the personal to the collective.</w:t>
      </w:r>
    </w:p>
    <w:p w14:paraId="1DAF9F8B" w14:textId="77777777" w:rsidR="00586EE5" w:rsidRDefault="00586EE5">
      <w:pPr>
        <w:rPr>
          <w:lang w:val="en-GB"/>
        </w:rPr>
      </w:pPr>
    </w:p>
    <w:p w14:paraId="0AEFEA44" w14:textId="3A7044D2" w:rsidR="00586EE5" w:rsidRDefault="00586EE5">
      <w:pPr>
        <w:rPr>
          <w:lang w:val="en-GB"/>
        </w:rPr>
      </w:pPr>
      <w:r w:rsidRPr="00586EE5">
        <w:rPr>
          <w:lang w:val="en-GB"/>
        </w:rPr>
        <w:t xml:space="preserve">Bernhardt, celebrated for her dramatic presence on stage, found solace in the wilds of the sea at </w:t>
      </w:r>
      <w:r w:rsidRPr="00586EE5">
        <w:rPr>
          <w:i/>
          <w:iCs/>
          <w:lang w:val="en-GB"/>
        </w:rPr>
        <w:t>Belle-Île-</w:t>
      </w:r>
      <w:proofErr w:type="spellStart"/>
      <w:r w:rsidRPr="00586EE5">
        <w:rPr>
          <w:i/>
          <w:iCs/>
          <w:lang w:val="en-GB"/>
        </w:rPr>
        <w:t>en</w:t>
      </w:r>
      <w:proofErr w:type="spellEnd"/>
      <w:r w:rsidRPr="00586EE5">
        <w:rPr>
          <w:i/>
          <w:iCs/>
          <w:lang w:val="en-GB"/>
        </w:rPr>
        <w:t>-Mer</w:t>
      </w:r>
      <w:r w:rsidRPr="00586EE5">
        <w:rPr>
          <w:lang w:val="en-GB"/>
        </w:rPr>
        <w:t xml:space="preserve">, her chosen retreat. In </w:t>
      </w:r>
      <w:proofErr w:type="spellStart"/>
      <w:r w:rsidRPr="00586EE5">
        <w:rPr>
          <w:i/>
          <w:iCs/>
          <w:lang w:val="en-GB"/>
        </w:rPr>
        <w:t>Algues</w:t>
      </w:r>
      <w:proofErr w:type="spellEnd"/>
      <w:r w:rsidRPr="00586EE5">
        <w:rPr>
          <w:lang w:val="en-GB"/>
        </w:rPr>
        <w:t xml:space="preserve">, she captures the fluid, </w:t>
      </w:r>
      <w:proofErr w:type="spellStart"/>
      <w:r w:rsidRPr="00586EE5">
        <w:rPr>
          <w:lang w:val="en-GB"/>
        </w:rPr>
        <w:t>sinew</w:t>
      </w:r>
      <w:r>
        <w:rPr>
          <w:lang w:val="en-GB"/>
        </w:rPr>
        <w:t>ous</w:t>
      </w:r>
      <w:proofErr w:type="spellEnd"/>
      <w:r w:rsidRPr="00586EE5">
        <w:rPr>
          <w:lang w:val="en-GB"/>
        </w:rPr>
        <w:t xml:space="preserve"> forms of seaweed, rendering them in bronze with an elegant yet sharp precision. Cast </w:t>
      </w:r>
      <w:r>
        <w:rPr>
          <w:lang w:val="en-GB"/>
        </w:rPr>
        <w:t xml:space="preserve">with a </w:t>
      </w:r>
      <w:r w:rsidRPr="00586EE5">
        <w:rPr>
          <w:lang w:val="en-GB"/>
        </w:rPr>
        <w:t>green patina, the sculpture evokes both the fragility and latent threat of the ocean’s depths, embodying the Art Nouveau aesthetic of the "whiplash curve." Nature here is both restorative and ominous, a place where beauty and danger coexist. The dagger-like form embedded in the seaweed alludes to Bernhardt’s own theatrical experiences, merging her artistic life with the untamed forces of nature she sought refuge in.</w:t>
      </w:r>
    </w:p>
    <w:p w14:paraId="0E915316" w14:textId="77777777" w:rsidR="00586EE5" w:rsidRDefault="00586EE5">
      <w:pPr>
        <w:rPr>
          <w:lang w:val="en-GB"/>
        </w:rPr>
      </w:pPr>
    </w:p>
    <w:p w14:paraId="7823BDAB" w14:textId="7F28E65C" w:rsidR="00586EE5" w:rsidRDefault="00586EE5">
      <w:pPr>
        <w:rPr>
          <w:lang w:val="en-GB"/>
        </w:rPr>
      </w:pPr>
      <w:r w:rsidRPr="00586EE5">
        <w:rPr>
          <w:lang w:val="en-GB"/>
        </w:rPr>
        <w:t xml:space="preserve">In contrast, </w:t>
      </w:r>
      <w:proofErr w:type="spellStart"/>
      <w:r w:rsidRPr="00586EE5">
        <w:rPr>
          <w:lang w:val="en-GB"/>
        </w:rPr>
        <w:t>Scarce’s</w:t>
      </w:r>
      <w:proofErr w:type="spellEnd"/>
      <w:r w:rsidRPr="00586EE5">
        <w:rPr>
          <w:lang w:val="en-GB"/>
        </w:rPr>
        <w:t xml:space="preserve"> </w:t>
      </w:r>
      <w:r w:rsidRPr="00586EE5">
        <w:rPr>
          <w:i/>
          <w:iCs/>
          <w:lang w:val="en-GB"/>
        </w:rPr>
        <w:t>Thunder Raining Poison</w:t>
      </w:r>
      <w:r w:rsidRPr="00586EE5">
        <w:rPr>
          <w:lang w:val="en-GB"/>
        </w:rPr>
        <w:t xml:space="preserve"> takes the imagery of the yam, a traditional bushtucker food, and transforms it into a stark symbol of cultural devastation. The glasswork, suspended </w:t>
      </w:r>
      <w:r>
        <w:rPr>
          <w:lang w:val="en-GB"/>
        </w:rPr>
        <w:t xml:space="preserve">in </w:t>
      </w:r>
      <w:r w:rsidRPr="00586EE5">
        <w:rPr>
          <w:lang w:val="en-GB"/>
        </w:rPr>
        <w:t xml:space="preserve">falling bombs, echoes the horrors of nuclear testing on Indigenous lands in South Australia. </w:t>
      </w:r>
      <w:proofErr w:type="spellStart"/>
      <w:r w:rsidRPr="00586EE5">
        <w:rPr>
          <w:lang w:val="en-GB"/>
        </w:rPr>
        <w:t>Scarce’s</w:t>
      </w:r>
      <w:proofErr w:type="spellEnd"/>
      <w:r w:rsidRPr="00586EE5">
        <w:rPr>
          <w:lang w:val="en-GB"/>
        </w:rPr>
        <w:t xml:space="preserve"> work contrasts the nourishing symbolism of the yam with its distortion into a weapon, a haunting metaphor for the destruction brought upon her people. The glass itself, reminiscent of the fused sand created by atomic blasts, deepens the emotional resonance of the piece, intertwining history with materiality.</w:t>
      </w:r>
    </w:p>
    <w:p w14:paraId="0F4D3623" w14:textId="77777777" w:rsidR="00586EE5" w:rsidRDefault="00586EE5">
      <w:pPr>
        <w:rPr>
          <w:lang w:val="en-GB"/>
        </w:rPr>
      </w:pPr>
    </w:p>
    <w:p w14:paraId="681F63B0" w14:textId="6B9231B0" w:rsidR="00586EE5" w:rsidRDefault="00586EE5">
      <w:r w:rsidRPr="00586EE5">
        <w:rPr>
          <w:lang w:val="en-GB"/>
        </w:rPr>
        <w:t>Both Bernhardt and Scarce explore nature not merely as a source of beauty, but as a profound, conflicted force. Through their respective lenses, we see how nature’s embrace can simultaneously protect and threaten, a reflection of humanity’s eternal struggle to reconcile with its surroundings. The tension within their works reflects the timeless pull of nature, the very essence of the Art Nouveau spirit, where every curve hints at both creation and destruction.</w:t>
      </w:r>
    </w:p>
    <w:sectPr w:rsidR="00586EE5" w:rsidSect="004F2B9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EE5"/>
    <w:rsid w:val="00191D6A"/>
    <w:rsid w:val="003D4067"/>
    <w:rsid w:val="004D5F31"/>
    <w:rsid w:val="004F2B90"/>
    <w:rsid w:val="00520D77"/>
    <w:rsid w:val="00566AB6"/>
    <w:rsid w:val="00586EE5"/>
    <w:rsid w:val="005B51D7"/>
    <w:rsid w:val="006B35E6"/>
    <w:rsid w:val="007A2E9A"/>
    <w:rsid w:val="00A54953"/>
    <w:rsid w:val="00A6409D"/>
    <w:rsid w:val="00C745BF"/>
    <w:rsid w:val="00D5219A"/>
    <w:rsid w:val="00D5287B"/>
    <w:rsid w:val="00D7248F"/>
    <w:rsid w:val="00DC63F0"/>
    <w:rsid w:val="00F66F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B97D20C"/>
  <w15:chartTrackingRefBased/>
  <w15:docId w15:val="{3D76D50E-DD39-AA46-AA60-086AC2BC6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E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E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E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E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E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E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E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E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E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E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E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E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E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E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E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EE5"/>
    <w:rPr>
      <w:rFonts w:eastAsiaTheme="majorEastAsia" w:cstheme="majorBidi"/>
      <w:color w:val="272727" w:themeColor="text1" w:themeTint="D8"/>
    </w:rPr>
  </w:style>
  <w:style w:type="paragraph" w:styleId="Title">
    <w:name w:val="Title"/>
    <w:basedOn w:val="Normal"/>
    <w:next w:val="Normal"/>
    <w:link w:val="TitleChar"/>
    <w:uiPriority w:val="10"/>
    <w:qFormat/>
    <w:rsid w:val="00586E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E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E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E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E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6EE5"/>
    <w:rPr>
      <w:i/>
      <w:iCs/>
      <w:color w:val="404040" w:themeColor="text1" w:themeTint="BF"/>
    </w:rPr>
  </w:style>
  <w:style w:type="paragraph" w:styleId="ListParagraph">
    <w:name w:val="List Paragraph"/>
    <w:basedOn w:val="Normal"/>
    <w:uiPriority w:val="34"/>
    <w:qFormat/>
    <w:rsid w:val="00586EE5"/>
    <w:pPr>
      <w:ind w:left="720"/>
      <w:contextualSpacing/>
    </w:pPr>
  </w:style>
  <w:style w:type="character" w:styleId="IntenseEmphasis">
    <w:name w:val="Intense Emphasis"/>
    <w:basedOn w:val="DefaultParagraphFont"/>
    <w:uiPriority w:val="21"/>
    <w:qFormat/>
    <w:rsid w:val="00586EE5"/>
    <w:rPr>
      <w:i/>
      <w:iCs/>
      <w:color w:val="0F4761" w:themeColor="accent1" w:themeShade="BF"/>
    </w:rPr>
  </w:style>
  <w:style w:type="paragraph" w:styleId="IntenseQuote">
    <w:name w:val="Intense Quote"/>
    <w:basedOn w:val="Normal"/>
    <w:next w:val="Normal"/>
    <w:link w:val="IntenseQuoteChar"/>
    <w:uiPriority w:val="30"/>
    <w:qFormat/>
    <w:rsid w:val="00586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EE5"/>
    <w:rPr>
      <w:i/>
      <w:iCs/>
      <w:color w:val="0F4761" w:themeColor="accent1" w:themeShade="BF"/>
    </w:rPr>
  </w:style>
  <w:style w:type="character" w:styleId="IntenseReference">
    <w:name w:val="Intense Reference"/>
    <w:basedOn w:val="DefaultParagraphFont"/>
    <w:uiPriority w:val="32"/>
    <w:qFormat/>
    <w:rsid w:val="00586EE5"/>
    <w:rPr>
      <w:b/>
      <w:bCs/>
      <w:smallCaps/>
      <w:color w:val="0F4761" w:themeColor="accent1" w:themeShade="BF"/>
      <w:spacing w:val="5"/>
    </w:rPr>
  </w:style>
  <w:style w:type="character" w:styleId="Hyperlink">
    <w:name w:val="Hyperlink"/>
    <w:basedOn w:val="DefaultParagraphFont"/>
    <w:uiPriority w:val="99"/>
    <w:unhideWhenUsed/>
    <w:rsid w:val="00586EE5"/>
    <w:rPr>
      <w:color w:val="467886" w:themeColor="hyperlink"/>
      <w:u w:val="single"/>
    </w:rPr>
  </w:style>
  <w:style w:type="character" w:styleId="FollowedHyperlink">
    <w:name w:val="FollowedHyperlink"/>
    <w:basedOn w:val="DefaultParagraphFont"/>
    <w:uiPriority w:val="99"/>
    <w:semiHidden/>
    <w:unhideWhenUsed/>
    <w:rsid w:val="00DC63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U7301171@anu.edu.au" TargetMode="External"/><Relationship Id="rId10" Type="http://schemas.openxmlformats.org/officeDocument/2006/relationships/theme" Target="theme/theme1.xml"/><Relationship Id="rId4" Type="http://schemas.openxmlformats.org/officeDocument/2006/relationships/hyperlink" Target="mailto:Jemimaad02@gmail.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Jemima Adams</dc:creator>
  <cp:keywords/>
  <dc:description/>
  <cp:lastModifiedBy>marie chretien</cp:lastModifiedBy>
  <cp:revision>3</cp:revision>
  <dcterms:created xsi:type="dcterms:W3CDTF">2024-09-16T05:44:00Z</dcterms:created>
  <dcterms:modified xsi:type="dcterms:W3CDTF">2024-09-30T03:13:00Z</dcterms:modified>
</cp:coreProperties>
</file>