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90C4A" w14:textId="4A7E5F5C" w:rsidR="006C6E11" w:rsidRDefault="006C6E11" w:rsidP="000C3E84">
      <w:pPr>
        <w:spacing w:line="360" w:lineRule="auto"/>
        <w:jc w:val="both"/>
        <w:rPr>
          <w:b/>
          <w:bCs/>
          <w:color w:val="000000" w:themeColor="text1"/>
        </w:rPr>
      </w:pPr>
      <w:r>
        <w:rPr>
          <w:b/>
          <w:bCs/>
          <w:noProof/>
          <w:color w:val="000000" w:themeColor="text1"/>
        </w:rPr>
        <w:drawing>
          <wp:anchor distT="0" distB="0" distL="114300" distR="114300" simplePos="0" relativeHeight="251658240" behindDoc="0" locked="0" layoutInCell="1" allowOverlap="1" wp14:anchorId="7FC9A9DD" wp14:editId="6CE0A1F9">
            <wp:simplePos x="0" y="0"/>
            <wp:positionH relativeFrom="column">
              <wp:posOffset>1158875</wp:posOffset>
            </wp:positionH>
            <wp:positionV relativeFrom="paragraph">
              <wp:posOffset>0</wp:posOffset>
            </wp:positionV>
            <wp:extent cx="3414395" cy="4090670"/>
            <wp:effectExtent l="0" t="0" r="1905" b="0"/>
            <wp:wrapTopAndBottom/>
            <wp:docPr id="472159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159183" name="Picture 472159183"/>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14395" cy="4090670"/>
                    </a:xfrm>
                    <a:prstGeom prst="rect">
                      <a:avLst/>
                    </a:prstGeom>
                  </pic:spPr>
                </pic:pic>
              </a:graphicData>
            </a:graphic>
            <wp14:sizeRelH relativeFrom="page">
              <wp14:pctWidth>0</wp14:pctWidth>
            </wp14:sizeRelH>
            <wp14:sizeRelV relativeFrom="page">
              <wp14:pctHeight>0</wp14:pctHeight>
            </wp14:sizeRelV>
          </wp:anchor>
        </w:drawing>
      </w:r>
    </w:p>
    <w:p w14:paraId="11EE893A" w14:textId="77777777" w:rsidR="006C6E11" w:rsidRDefault="006C6E11" w:rsidP="000C3E84">
      <w:pPr>
        <w:spacing w:line="360" w:lineRule="auto"/>
        <w:jc w:val="both"/>
        <w:rPr>
          <w:b/>
          <w:bCs/>
          <w:color w:val="000000" w:themeColor="text1"/>
        </w:rPr>
      </w:pPr>
    </w:p>
    <w:p w14:paraId="3CCF348F" w14:textId="3380AEFB" w:rsidR="000C3E84" w:rsidRPr="000C3E84" w:rsidRDefault="000C3E84" w:rsidP="000C3E84">
      <w:pPr>
        <w:spacing w:line="360" w:lineRule="auto"/>
        <w:jc w:val="both"/>
        <w:rPr>
          <w:b/>
          <w:bCs/>
          <w:color w:val="000000" w:themeColor="text1"/>
        </w:rPr>
      </w:pPr>
      <w:r w:rsidRPr="000C3E84">
        <w:rPr>
          <w:b/>
          <w:bCs/>
          <w:color w:val="000000" w:themeColor="text1"/>
        </w:rPr>
        <w:t>Self Intro</w:t>
      </w:r>
    </w:p>
    <w:p w14:paraId="2D293490" w14:textId="20D23F32" w:rsidR="000C3E84" w:rsidRDefault="000C3E84" w:rsidP="000C3E84">
      <w:pPr>
        <w:spacing w:line="360" w:lineRule="auto"/>
        <w:jc w:val="both"/>
        <w:rPr>
          <w:color w:val="000000" w:themeColor="text1"/>
        </w:rPr>
      </w:pPr>
      <w:r>
        <w:rPr>
          <w:color w:val="000000" w:themeColor="text1"/>
        </w:rPr>
        <w:t xml:space="preserve">  </w:t>
      </w:r>
      <w:r w:rsidRPr="00110D3E">
        <w:rPr>
          <w:color w:val="000000" w:themeColor="text1"/>
        </w:rPr>
        <w:t xml:space="preserve">Daniel Glover is a third-year Art History major at the University of Western Australia. He </w:t>
      </w:r>
      <w:r>
        <w:rPr>
          <w:color w:val="000000" w:themeColor="text1"/>
        </w:rPr>
        <w:t>is a member</w:t>
      </w:r>
      <w:r w:rsidRPr="00110D3E">
        <w:rPr>
          <w:color w:val="000000" w:themeColor="text1"/>
        </w:rPr>
        <w:t xml:space="preserve"> </w:t>
      </w:r>
      <w:r>
        <w:rPr>
          <w:color w:val="000000" w:themeColor="text1"/>
        </w:rPr>
        <w:t>of</w:t>
      </w:r>
      <w:r w:rsidRPr="00110D3E">
        <w:rPr>
          <w:color w:val="000000" w:themeColor="text1"/>
        </w:rPr>
        <w:t xml:space="preserve"> the Lawrence Wilson Art Gallery’s student program Sculpt and serves as the History of Art Representative for the Student Society</w:t>
      </w:r>
      <w:r>
        <w:rPr>
          <w:color w:val="000000" w:themeColor="text1"/>
        </w:rPr>
        <w:t xml:space="preserve"> at the School of Design</w:t>
      </w:r>
      <w:r w:rsidRPr="00110D3E">
        <w:rPr>
          <w:color w:val="000000" w:themeColor="text1"/>
        </w:rPr>
        <w:t xml:space="preserve">. </w:t>
      </w:r>
      <w:r>
        <w:rPr>
          <w:color w:val="000000" w:themeColor="text1"/>
        </w:rPr>
        <w:t>These commitments reflect Daniel’s interest in community outreach and art’s capacity to contextualise and critique our image-saturated world.</w:t>
      </w:r>
    </w:p>
    <w:p w14:paraId="37625B82" w14:textId="77777777" w:rsidR="000C3E84" w:rsidRDefault="000C3E84" w:rsidP="008B780F">
      <w:pPr>
        <w:spacing w:line="360" w:lineRule="auto"/>
        <w:jc w:val="both"/>
        <w:rPr>
          <w:color w:val="000000" w:themeColor="text1"/>
        </w:rPr>
      </w:pPr>
    </w:p>
    <w:p w14:paraId="2A6A3F2B" w14:textId="77777777" w:rsidR="006C6E11" w:rsidRDefault="006C6E11" w:rsidP="008B780F">
      <w:pPr>
        <w:spacing w:line="360" w:lineRule="auto"/>
        <w:jc w:val="both"/>
        <w:rPr>
          <w:b/>
          <w:bCs/>
          <w:color w:val="000000" w:themeColor="text1"/>
        </w:rPr>
      </w:pPr>
    </w:p>
    <w:p w14:paraId="0976E17B" w14:textId="77777777" w:rsidR="006C6E11" w:rsidRDefault="006C6E11" w:rsidP="008B780F">
      <w:pPr>
        <w:spacing w:line="360" w:lineRule="auto"/>
        <w:jc w:val="both"/>
        <w:rPr>
          <w:b/>
          <w:bCs/>
          <w:color w:val="000000" w:themeColor="text1"/>
        </w:rPr>
      </w:pPr>
    </w:p>
    <w:p w14:paraId="23E25097" w14:textId="77777777" w:rsidR="006C6E11" w:rsidRDefault="006C6E11" w:rsidP="008B780F">
      <w:pPr>
        <w:spacing w:line="360" w:lineRule="auto"/>
        <w:jc w:val="both"/>
        <w:rPr>
          <w:b/>
          <w:bCs/>
          <w:color w:val="000000" w:themeColor="text1"/>
        </w:rPr>
      </w:pPr>
    </w:p>
    <w:p w14:paraId="27C8DB4F" w14:textId="77777777" w:rsidR="006C6E11" w:rsidRDefault="006C6E11" w:rsidP="008B780F">
      <w:pPr>
        <w:spacing w:line="360" w:lineRule="auto"/>
        <w:jc w:val="both"/>
        <w:rPr>
          <w:b/>
          <w:bCs/>
          <w:color w:val="000000" w:themeColor="text1"/>
        </w:rPr>
      </w:pPr>
    </w:p>
    <w:p w14:paraId="0874249E" w14:textId="77777777" w:rsidR="006C6E11" w:rsidRDefault="006C6E11" w:rsidP="008B780F">
      <w:pPr>
        <w:spacing w:line="360" w:lineRule="auto"/>
        <w:jc w:val="both"/>
        <w:rPr>
          <w:b/>
          <w:bCs/>
          <w:color w:val="000000" w:themeColor="text1"/>
        </w:rPr>
      </w:pPr>
    </w:p>
    <w:p w14:paraId="1E3DE676" w14:textId="77777777" w:rsidR="006C6E11" w:rsidRDefault="006C6E11" w:rsidP="008B780F">
      <w:pPr>
        <w:spacing w:line="360" w:lineRule="auto"/>
        <w:jc w:val="both"/>
        <w:rPr>
          <w:b/>
          <w:bCs/>
          <w:color w:val="000000" w:themeColor="text1"/>
        </w:rPr>
      </w:pPr>
    </w:p>
    <w:p w14:paraId="029E7714" w14:textId="77777777" w:rsidR="006C6E11" w:rsidRDefault="006C6E11" w:rsidP="008B780F">
      <w:pPr>
        <w:spacing w:line="360" w:lineRule="auto"/>
        <w:jc w:val="both"/>
        <w:rPr>
          <w:b/>
          <w:bCs/>
          <w:color w:val="000000" w:themeColor="text1"/>
        </w:rPr>
      </w:pPr>
    </w:p>
    <w:p w14:paraId="16AF84CF" w14:textId="77777777" w:rsidR="006C6E11" w:rsidRDefault="006C6E11" w:rsidP="008B780F">
      <w:pPr>
        <w:spacing w:line="360" w:lineRule="auto"/>
        <w:jc w:val="both"/>
        <w:rPr>
          <w:b/>
          <w:bCs/>
          <w:color w:val="000000" w:themeColor="text1"/>
        </w:rPr>
      </w:pPr>
    </w:p>
    <w:p w14:paraId="581C94B3" w14:textId="77777777" w:rsidR="006C6E11" w:rsidRDefault="006C6E11" w:rsidP="008B780F">
      <w:pPr>
        <w:spacing w:line="360" w:lineRule="auto"/>
        <w:jc w:val="both"/>
        <w:rPr>
          <w:b/>
          <w:bCs/>
          <w:color w:val="000000" w:themeColor="text1"/>
        </w:rPr>
      </w:pPr>
    </w:p>
    <w:p w14:paraId="3F7601A0" w14:textId="6686B00B" w:rsidR="000C3E84" w:rsidRPr="000C3E84" w:rsidRDefault="000C3E84" w:rsidP="008B780F">
      <w:pPr>
        <w:spacing w:line="360" w:lineRule="auto"/>
        <w:jc w:val="both"/>
        <w:rPr>
          <w:b/>
          <w:bCs/>
          <w:color w:val="000000" w:themeColor="text1"/>
        </w:rPr>
      </w:pPr>
      <w:r w:rsidRPr="000C3E84">
        <w:rPr>
          <w:b/>
          <w:bCs/>
          <w:color w:val="000000" w:themeColor="text1"/>
        </w:rPr>
        <w:lastRenderedPageBreak/>
        <w:t>Written Submission</w:t>
      </w:r>
    </w:p>
    <w:p w14:paraId="7F22B34C" w14:textId="535D5AEC" w:rsidR="0074711F" w:rsidRPr="00804BF2" w:rsidRDefault="008B780F" w:rsidP="008B780F">
      <w:pPr>
        <w:spacing w:line="360" w:lineRule="auto"/>
        <w:jc w:val="both"/>
        <w:rPr>
          <w:color w:val="000000" w:themeColor="text1"/>
        </w:rPr>
      </w:pPr>
      <w:r>
        <w:rPr>
          <w:color w:val="000000" w:themeColor="text1"/>
        </w:rPr>
        <w:t xml:space="preserve">  </w:t>
      </w:r>
      <w:r w:rsidR="0074711F" w:rsidRPr="00804BF2">
        <w:rPr>
          <w:color w:val="000000" w:themeColor="text1"/>
        </w:rPr>
        <w:t xml:space="preserve">Forged through a combination of air and fire, sand transforms into glass, a medium that is at once durable and fragile. A glass work becomes </w:t>
      </w:r>
      <w:r w:rsidR="0090568B">
        <w:rPr>
          <w:color w:val="000000" w:themeColor="text1"/>
        </w:rPr>
        <w:t>an</w:t>
      </w:r>
      <w:r w:rsidR="0074711F" w:rsidRPr="00804BF2">
        <w:rPr>
          <w:color w:val="000000" w:themeColor="text1"/>
        </w:rPr>
        <w:t xml:space="preserve"> </w:t>
      </w:r>
      <w:r w:rsidR="0090568B">
        <w:rPr>
          <w:color w:val="000000" w:themeColor="text1"/>
        </w:rPr>
        <w:t>evolving</w:t>
      </w:r>
      <w:r w:rsidR="0074711F" w:rsidRPr="00804BF2">
        <w:rPr>
          <w:color w:val="000000" w:themeColor="text1"/>
        </w:rPr>
        <w:t xml:space="preserve"> object through the reflecting and refracting of light that surrounds it</w:t>
      </w:r>
      <w:r w:rsidR="0090568B">
        <w:rPr>
          <w:color w:val="000000" w:themeColor="text1"/>
        </w:rPr>
        <w:t xml:space="preserve">, though </w:t>
      </w:r>
      <w:r w:rsidR="0085172D">
        <w:rPr>
          <w:color w:val="000000" w:themeColor="text1"/>
        </w:rPr>
        <w:t xml:space="preserve">always </w:t>
      </w:r>
      <w:r w:rsidR="0090568B">
        <w:rPr>
          <w:color w:val="000000" w:themeColor="text1"/>
        </w:rPr>
        <w:t>teeters on an edge, susceptible to death through breaking</w:t>
      </w:r>
      <w:r w:rsidR="0074711F" w:rsidRPr="00804BF2">
        <w:rPr>
          <w:color w:val="000000" w:themeColor="text1"/>
        </w:rPr>
        <w:t xml:space="preserve">. </w:t>
      </w:r>
      <w:r w:rsidR="0090568B">
        <w:rPr>
          <w:color w:val="000000" w:themeColor="text1"/>
        </w:rPr>
        <w:t>French</w:t>
      </w:r>
      <w:r w:rsidR="0074711F" w:rsidRPr="00804BF2">
        <w:rPr>
          <w:color w:val="000000" w:themeColor="text1"/>
        </w:rPr>
        <w:t xml:space="preserve"> Art Nouveau artist Emile </w:t>
      </w:r>
      <w:proofErr w:type="spellStart"/>
      <w:r w:rsidR="0074711F" w:rsidRPr="00804BF2">
        <w:rPr>
          <w:color w:val="000000" w:themeColor="text1"/>
        </w:rPr>
        <w:t>Gallé</w:t>
      </w:r>
      <w:proofErr w:type="spellEnd"/>
      <w:r w:rsidR="0074711F" w:rsidRPr="00804BF2">
        <w:rPr>
          <w:color w:val="000000" w:themeColor="text1"/>
        </w:rPr>
        <w:t xml:space="preserve"> and </w:t>
      </w:r>
      <w:r w:rsidR="0090568B">
        <w:rPr>
          <w:color w:val="000000" w:themeColor="text1"/>
        </w:rPr>
        <w:t xml:space="preserve">Contemporary </w:t>
      </w:r>
      <w:proofErr w:type="spellStart"/>
      <w:r w:rsidR="0074711F" w:rsidRPr="00804BF2">
        <w:rPr>
          <w:color w:val="000000" w:themeColor="text1"/>
        </w:rPr>
        <w:t>Kokatha</w:t>
      </w:r>
      <w:proofErr w:type="spellEnd"/>
      <w:r w:rsidR="0074711F" w:rsidRPr="00804BF2">
        <w:rPr>
          <w:color w:val="000000" w:themeColor="text1"/>
        </w:rPr>
        <w:t xml:space="preserve"> and </w:t>
      </w:r>
      <w:proofErr w:type="spellStart"/>
      <w:r w:rsidR="0074711F" w:rsidRPr="00804BF2">
        <w:rPr>
          <w:color w:val="000000" w:themeColor="text1"/>
        </w:rPr>
        <w:t>Nukunu</w:t>
      </w:r>
      <w:proofErr w:type="spellEnd"/>
      <w:r w:rsidR="0074711F" w:rsidRPr="00804BF2">
        <w:rPr>
          <w:color w:val="000000" w:themeColor="text1"/>
        </w:rPr>
        <w:t xml:space="preserve"> artist </w:t>
      </w:r>
      <w:proofErr w:type="spellStart"/>
      <w:r w:rsidR="0074711F" w:rsidRPr="00804BF2">
        <w:rPr>
          <w:color w:val="000000" w:themeColor="text1"/>
        </w:rPr>
        <w:t>Yhonnie</w:t>
      </w:r>
      <w:proofErr w:type="spellEnd"/>
      <w:r w:rsidR="0074711F" w:rsidRPr="00804BF2">
        <w:rPr>
          <w:color w:val="000000" w:themeColor="text1"/>
        </w:rPr>
        <w:t xml:space="preserve"> Scarce explore this material state of tension</w:t>
      </w:r>
      <w:r w:rsidR="0090568B">
        <w:rPr>
          <w:color w:val="000000" w:themeColor="text1"/>
        </w:rPr>
        <w:t xml:space="preserve"> through their glass work</w:t>
      </w:r>
      <w:r w:rsidR="0074711F" w:rsidRPr="00804BF2">
        <w:rPr>
          <w:color w:val="000000" w:themeColor="text1"/>
        </w:rPr>
        <w:t xml:space="preserve">. Each artist </w:t>
      </w:r>
      <w:r w:rsidR="0085172D">
        <w:rPr>
          <w:color w:val="000000" w:themeColor="text1"/>
        </w:rPr>
        <w:t>combines</w:t>
      </w:r>
      <w:r w:rsidR="0074711F" w:rsidRPr="00804BF2">
        <w:rPr>
          <w:color w:val="000000" w:themeColor="text1"/>
        </w:rPr>
        <w:t xml:space="preserve"> this delicate aura with imagery of nature to </w:t>
      </w:r>
      <w:r w:rsidR="0090568B">
        <w:rPr>
          <w:color w:val="000000" w:themeColor="text1"/>
        </w:rPr>
        <w:t>communicate</w:t>
      </w:r>
      <w:r w:rsidR="0074711F" w:rsidRPr="00804BF2">
        <w:rPr>
          <w:color w:val="000000" w:themeColor="text1"/>
        </w:rPr>
        <w:t xml:space="preserve"> </w:t>
      </w:r>
      <w:r w:rsidR="0090568B">
        <w:rPr>
          <w:color w:val="000000" w:themeColor="text1"/>
        </w:rPr>
        <w:t>feelings</w:t>
      </w:r>
      <w:r w:rsidR="0074711F" w:rsidRPr="00804BF2">
        <w:rPr>
          <w:color w:val="000000" w:themeColor="text1"/>
        </w:rPr>
        <w:t xml:space="preserve"> of</w:t>
      </w:r>
      <w:r w:rsidR="0090568B">
        <w:rPr>
          <w:color w:val="000000" w:themeColor="text1"/>
        </w:rPr>
        <w:t xml:space="preserve"> human</w:t>
      </w:r>
      <w:r w:rsidR="0074711F" w:rsidRPr="00804BF2">
        <w:rPr>
          <w:color w:val="000000" w:themeColor="text1"/>
        </w:rPr>
        <w:t xml:space="preserve"> anxiety. </w:t>
      </w:r>
      <w:r w:rsidR="0090568B">
        <w:rPr>
          <w:color w:val="000000" w:themeColor="text1"/>
        </w:rPr>
        <w:t>Paying tribute to</w:t>
      </w:r>
      <w:r w:rsidR="0074711F" w:rsidRPr="00804BF2">
        <w:rPr>
          <w:color w:val="000000" w:themeColor="text1"/>
        </w:rPr>
        <w:t xml:space="preserve"> nature</w:t>
      </w:r>
      <w:r w:rsidR="0085172D">
        <w:rPr>
          <w:color w:val="000000" w:themeColor="text1"/>
        </w:rPr>
        <w:t xml:space="preserve"> through glass</w:t>
      </w:r>
      <w:r w:rsidR="0074711F" w:rsidRPr="00804BF2">
        <w:rPr>
          <w:color w:val="000000" w:themeColor="text1"/>
        </w:rPr>
        <w:t xml:space="preserve">, </w:t>
      </w:r>
      <w:r w:rsidR="0085172D">
        <w:rPr>
          <w:color w:val="000000" w:themeColor="text1"/>
        </w:rPr>
        <w:t xml:space="preserve">both artists respond to concerns </w:t>
      </w:r>
      <w:r w:rsidR="00893B5E">
        <w:rPr>
          <w:color w:val="000000" w:themeColor="text1"/>
        </w:rPr>
        <w:t>for</w:t>
      </w:r>
      <w:r w:rsidR="0085172D">
        <w:rPr>
          <w:color w:val="000000" w:themeColor="text1"/>
        </w:rPr>
        <w:t xml:space="preserve"> the changing environments of their respective moments </w:t>
      </w:r>
      <w:r w:rsidR="00E74E03">
        <w:rPr>
          <w:color w:val="000000" w:themeColor="text1"/>
        </w:rPr>
        <w:t>in</w:t>
      </w:r>
      <w:r w:rsidR="00D502D0">
        <w:rPr>
          <w:color w:val="000000" w:themeColor="text1"/>
        </w:rPr>
        <w:t xml:space="preserve"> their</w:t>
      </w:r>
      <w:r w:rsidR="0085172D">
        <w:rPr>
          <w:color w:val="000000" w:themeColor="text1"/>
        </w:rPr>
        <w:t xml:space="preserve"> work</w:t>
      </w:r>
      <w:r w:rsidR="0074711F" w:rsidRPr="00804BF2">
        <w:rPr>
          <w:color w:val="000000" w:themeColor="text1"/>
        </w:rPr>
        <w:t>.</w:t>
      </w:r>
    </w:p>
    <w:p w14:paraId="7145566E" w14:textId="3BC60884" w:rsidR="0074711F" w:rsidRPr="00804BF2" w:rsidRDefault="0074711F" w:rsidP="008B780F">
      <w:pPr>
        <w:spacing w:line="360" w:lineRule="auto"/>
        <w:jc w:val="both"/>
        <w:rPr>
          <w:color w:val="000000" w:themeColor="text1"/>
        </w:rPr>
      </w:pPr>
    </w:p>
    <w:p w14:paraId="0C11A27D" w14:textId="7D796E1D" w:rsidR="0074711F" w:rsidRPr="00804BF2" w:rsidRDefault="0074711F" w:rsidP="008B780F">
      <w:pPr>
        <w:spacing w:line="360" w:lineRule="auto"/>
        <w:jc w:val="both"/>
        <w:rPr>
          <w:color w:val="000000" w:themeColor="text1"/>
        </w:rPr>
      </w:pPr>
      <w:r>
        <w:rPr>
          <w:color w:val="000000" w:themeColor="text1"/>
        </w:rPr>
        <w:t xml:space="preserve">  </w:t>
      </w:r>
      <w:r w:rsidRPr="00804BF2">
        <w:rPr>
          <w:color w:val="000000" w:themeColor="text1"/>
        </w:rPr>
        <w:t>Gallé was a participant in Art Nouveau, a design</w:t>
      </w:r>
      <w:r w:rsidR="0085172D">
        <w:rPr>
          <w:color w:val="000000" w:themeColor="text1"/>
        </w:rPr>
        <w:t>-</w:t>
      </w:r>
      <w:r w:rsidRPr="00804BF2">
        <w:rPr>
          <w:color w:val="000000" w:themeColor="text1"/>
        </w:rPr>
        <w:t xml:space="preserve">led movement that aimed to implement stylistic representations of nature into an urbanising fin-de-siècle culture. Inspired by emerging psychological discourses </w:t>
      </w:r>
      <w:r w:rsidR="0085172D">
        <w:rPr>
          <w:color w:val="000000" w:themeColor="text1"/>
        </w:rPr>
        <w:t>that related</w:t>
      </w:r>
      <w:r w:rsidRPr="00804BF2">
        <w:rPr>
          <w:color w:val="000000" w:themeColor="text1"/>
        </w:rPr>
        <w:t xml:space="preserve"> nature </w:t>
      </w:r>
      <w:r w:rsidR="0085172D">
        <w:rPr>
          <w:color w:val="000000" w:themeColor="text1"/>
        </w:rPr>
        <w:t>to the human</w:t>
      </w:r>
      <w:r w:rsidRPr="00804BF2">
        <w:rPr>
          <w:color w:val="000000" w:themeColor="text1"/>
        </w:rPr>
        <w:t xml:space="preserve"> subconscious, Gallé produced art t</w:t>
      </w:r>
      <w:r w:rsidR="0085172D">
        <w:rPr>
          <w:color w:val="000000" w:themeColor="text1"/>
        </w:rPr>
        <w:t>hat</w:t>
      </w:r>
      <w:r w:rsidRPr="00804BF2">
        <w:rPr>
          <w:color w:val="000000" w:themeColor="text1"/>
        </w:rPr>
        <w:t xml:space="preserve"> provoke</w:t>
      </w:r>
      <w:r w:rsidR="0085172D">
        <w:rPr>
          <w:color w:val="000000" w:themeColor="text1"/>
        </w:rPr>
        <w:t>d</w:t>
      </w:r>
      <w:r w:rsidRPr="00804BF2">
        <w:rPr>
          <w:color w:val="000000" w:themeColor="text1"/>
        </w:rPr>
        <w:t xml:space="preserve"> </w:t>
      </w:r>
      <w:r w:rsidR="0085172D">
        <w:rPr>
          <w:color w:val="000000" w:themeColor="text1"/>
        </w:rPr>
        <w:t>his</w:t>
      </w:r>
      <w:r w:rsidRPr="00804BF2">
        <w:rPr>
          <w:color w:val="000000" w:themeColor="text1"/>
        </w:rPr>
        <w:t xml:space="preserve"> viewer to consider and reconnect </w:t>
      </w:r>
      <w:r w:rsidR="00893B5E">
        <w:rPr>
          <w:color w:val="000000" w:themeColor="text1"/>
        </w:rPr>
        <w:t>with</w:t>
      </w:r>
      <w:r w:rsidR="0085172D">
        <w:rPr>
          <w:color w:val="000000" w:themeColor="text1"/>
        </w:rPr>
        <w:t xml:space="preserve"> nature and</w:t>
      </w:r>
      <w:r w:rsidRPr="00804BF2">
        <w:rPr>
          <w:color w:val="000000" w:themeColor="text1"/>
        </w:rPr>
        <w:t xml:space="preserve"> their inner being. The transient state of nature became the subject of Gallé’s </w:t>
      </w:r>
      <w:r w:rsidR="0085172D">
        <w:rPr>
          <w:color w:val="000000" w:themeColor="text1"/>
        </w:rPr>
        <w:t>œ</w:t>
      </w:r>
      <w:r w:rsidRPr="00804BF2">
        <w:rPr>
          <w:color w:val="000000" w:themeColor="text1"/>
        </w:rPr>
        <w:t xml:space="preserve">uvre, </w:t>
      </w:r>
      <w:r w:rsidR="00D168C8">
        <w:rPr>
          <w:color w:val="000000" w:themeColor="text1"/>
        </w:rPr>
        <w:t>with</w:t>
      </w:r>
      <w:r w:rsidRPr="00804BF2">
        <w:rPr>
          <w:color w:val="000000" w:themeColor="text1"/>
        </w:rPr>
        <w:t xml:space="preserve"> the weaving of branches and veins of leaves embod</w:t>
      </w:r>
      <w:r w:rsidR="00D168C8">
        <w:rPr>
          <w:color w:val="000000" w:themeColor="text1"/>
        </w:rPr>
        <w:t>ying</w:t>
      </w:r>
      <w:r w:rsidRPr="00804BF2">
        <w:rPr>
          <w:color w:val="000000" w:themeColor="text1"/>
        </w:rPr>
        <w:t xml:space="preserve"> the human nexus of nerves and the mind.</w:t>
      </w:r>
      <w:r w:rsidR="00D168C8">
        <w:rPr>
          <w:color w:val="000000" w:themeColor="text1"/>
        </w:rPr>
        <w:t xml:space="preserve"> As such, the glass vessel becomes indicative of the body</w:t>
      </w:r>
      <w:r w:rsidR="00A66D52">
        <w:rPr>
          <w:color w:val="000000" w:themeColor="text1"/>
        </w:rPr>
        <w:t>, glass a reminder of our similar fragility. Through these combinations</w:t>
      </w:r>
      <w:r w:rsidRPr="00804BF2">
        <w:rPr>
          <w:color w:val="000000" w:themeColor="text1"/>
        </w:rPr>
        <w:t xml:space="preserve"> of </w:t>
      </w:r>
      <w:r w:rsidR="00A66D52">
        <w:rPr>
          <w:color w:val="000000" w:themeColor="text1"/>
        </w:rPr>
        <w:t>the natural</w:t>
      </w:r>
      <w:r w:rsidRPr="00804BF2">
        <w:rPr>
          <w:color w:val="000000" w:themeColor="text1"/>
        </w:rPr>
        <w:t xml:space="preserve">, </w:t>
      </w:r>
      <w:r w:rsidR="00A66D52">
        <w:rPr>
          <w:color w:val="000000" w:themeColor="text1"/>
        </w:rPr>
        <w:t>the human and the material,</w:t>
      </w:r>
      <w:r w:rsidRPr="00804BF2">
        <w:rPr>
          <w:color w:val="000000" w:themeColor="text1"/>
        </w:rPr>
        <w:t xml:space="preserve"> </w:t>
      </w:r>
      <w:r w:rsidR="00A66D52">
        <w:rPr>
          <w:color w:val="000000" w:themeColor="text1"/>
        </w:rPr>
        <w:t>Gallé overarchingly reflects on mortality across his body of works.</w:t>
      </w:r>
    </w:p>
    <w:p w14:paraId="1B9357E0" w14:textId="3C0102E0" w:rsidR="0074711F" w:rsidRPr="00804BF2" w:rsidRDefault="0074711F" w:rsidP="008B780F">
      <w:pPr>
        <w:spacing w:line="360" w:lineRule="auto"/>
        <w:jc w:val="both"/>
        <w:rPr>
          <w:color w:val="000000" w:themeColor="text1"/>
        </w:rPr>
      </w:pPr>
    </w:p>
    <w:p w14:paraId="0694FA79" w14:textId="1ED59AB0" w:rsidR="00C24024" w:rsidRDefault="00C24024" w:rsidP="008B780F">
      <w:pPr>
        <w:spacing w:line="360" w:lineRule="auto"/>
        <w:jc w:val="both"/>
        <w:rPr>
          <w:color w:val="000000" w:themeColor="text1"/>
        </w:rPr>
      </w:pPr>
    </w:p>
    <w:p w14:paraId="7E9EE445" w14:textId="436BBE19" w:rsidR="0074711F" w:rsidRPr="00804BF2" w:rsidRDefault="0074711F" w:rsidP="008B780F">
      <w:pPr>
        <w:spacing w:line="360" w:lineRule="auto"/>
        <w:jc w:val="both"/>
        <w:rPr>
          <w:color w:val="000000" w:themeColor="text1"/>
        </w:rPr>
      </w:pPr>
      <w:r>
        <w:rPr>
          <w:color w:val="000000" w:themeColor="text1"/>
        </w:rPr>
        <w:t xml:space="preserve">  </w:t>
      </w:r>
      <w:r w:rsidRPr="00804BF2">
        <w:rPr>
          <w:color w:val="000000" w:themeColor="text1"/>
        </w:rPr>
        <w:t>Whilst Scarce is not responding directly to Gallé</w:t>
      </w:r>
      <w:r w:rsidR="0085172D">
        <w:rPr>
          <w:color w:val="000000" w:themeColor="text1"/>
        </w:rPr>
        <w:t>’s work</w:t>
      </w:r>
      <w:r w:rsidRPr="00804BF2">
        <w:rPr>
          <w:color w:val="000000" w:themeColor="text1"/>
        </w:rPr>
        <w:t xml:space="preserve">, she is actively participating in </w:t>
      </w:r>
      <w:r w:rsidR="00A66D52">
        <w:rPr>
          <w:color w:val="000000" w:themeColor="text1"/>
        </w:rPr>
        <w:t>this</w:t>
      </w:r>
      <w:r w:rsidR="0085172D">
        <w:rPr>
          <w:color w:val="000000" w:themeColor="text1"/>
        </w:rPr>
        <w:t xml:space="preserve"> larger investigation of biological embodiment through glass</w:t>
      </w:r>
      <w:r w:rsidRPr="00804BF2">
        <w:rPr>
          <w:color w:val="000000" w:themeColor="text1"/>
        </w:rPr>
        <w:t xml:space="preserve">. Like Gallé, Scarce is conscious of the provocative qualities of glass, as she suspends, </w:t>
      </w:r>
      <w:r w:rsidR="00893B5E" w:rsidRPr="00804BF2">
        <w:rPr>
          <w:color w:val="000000" w:themeColor="text1"/>
        </w:rPr>
        <w:t>pinches,</w:t>
      </w:r>
      <w:r w:rsidRPr="00804BF2">
        <w:rPr>
          <w:color w:val="000000" w:themeColor="text1"/>
        </w:rPr>
        <w:t xml:space="preserve"> and </w:t>
      </w:r>
      <w:r w:rsidR="0090568B">
        <w:rPr>
          <w:color w:val="000000" w:themeColor="text1"/>
        </w:rPr>
        <w:t>etches</w:t>
      </w:r>
      <w:r w:rsidRPr="00804BF2">
        <w:rPr>
          <w:color w:val="000000" w:themeColor="text1"/>
        </w:rPr>
        <w:t xml:space="preserve"> her works to spark </w:t>
      </w:r>
      <w:r w:rsidR="0085172D">
        <w:rPr>
          <w:color w:val="000000" w:themeColor="text1"/>
        </w:rPr>
        <w:t xml:space="preserve">a </w:t>
      </w:r>
      <w:r w:rsidRPr="00804BF2">
        <w:rPr>
          <w:color w:val="000000" w:themeColor="text1"/>
        </w:rPr>
        <w:t xml:space="preserve">collective memory surrounding communal, traumatic events. Through the symbolic use of bushtucker, Scarce tenderly connects Indigenous food found in nature to her people and land, her artworks acting as both embodiments of and an offering to those she represents. By pushing the medium of glass to its limits, at times to the point of partial destruction, Scarce creates evocative forms that personify the rippling effects of colonial practices. </w:t>
      </w:r>
    </w:p>
    <w:p w14:paraId="30A8183D" w14:textId="0DD82478" w:rsidR="0074711F" w:rsidRPr="00804BF2" w:rsidRDefault="0074711F" w:rsidP="008B780F">
      <w:pPr>
        <w:spacing w:line="360" w:lineRule="auto"/>
        <w:jc w:val="both"/>
        <w:rPr>
          <w:color w:val="000000" w:themeColor="text1"/>
        </w:rPr>
      </w:pPr>
    </w:p>
    <w:p w14:paraId="1EF079A7" w14:textId="77777777" w:rsidR="00C24024" w:rsidRDefault="00C24024" w:rsidP="008B780F">
      <w:pPr>
        <w:spacing w:line="360" w:lineRule="auto"/>
        <w:jc w:val="both"/>
        <w:rPr>
          <w:color w:val="000000" w:themeColor="text1"/>
        </w:rPr>
      </w:pPr>
    </w:p>
    <w:p w14:paraId="3BB6A8AA" w14:textId="1EE50956" w:rsidR="0074711F" w:rsidRPr="00804BF2" w:rsidRDefault="008B780F" w:rsidP="008B780F">
      <w:pPr>
        <w:spacing w:line="360" w:lineRule="auto"/>
        <w:jc w:val="both"/>
        <w:rPr>
          <w:color w:val="000000" w:themeColor="text1"/>
        </w:rPr>
      </w:pPr>
      <w:r>
        <w:rPr>
          <w:color w:val="000000" w:themeColor="text1"/>
        </w:rPr>
        <w:t xml:space="preserve">  </w:t>
      </w:r>
      <w:r w:rsidR="0074711F" w:rsidRPr="00804BF2">
        <w:rPr>
          <w:color w:val="000000" w:themeColor="text1"/>
        </w:rPr>
        <w:t xml:space="preserve">Where Gallé </w:t>
      </w:r>
      <w:r w:rsidR="0085172D">
        <w:rPr>
          <w:color w:val="000000" w:themeColor="text1"/>
        </w:rPr>
        <w:t>uses glass works to connect</w:t>
      </w:r>
      <w:r w:rsidR="0074711F" w:rsidRPr="00804BF2">
        <w:rPr>
          <w:color w:val="000000" w:themeColor="text1"/>
        </w:rPr>
        <w:t xml:space="preserve"> organic imagery </w:t>
      </w:r>
      <w:r w:rsidR="0085172D">
        <w:rPr>
          <w:color w:val="000000" w:themeColor="text1"/>
        </w:rPr>
        <w:t>to the human body and experience</w:t>
      </w:r>
      <w:r w:rsidR="0074711F" w:rsidRPr="00804BF2">
        <w:rPr>
          <w:color w:val="000000" w:themeColor="text1"/>
        </w:rPr>
        <w:t xml:space="preserve">, Scarce </w:t>
      </w:r>
      <w:r w:rsidR="0085172D">
        <w:rPr>
          <w:color w:val="000000" w:themeColor="text1"/>
        </w:rPr>
        <w:t xml:space="preserve">sees glass </w:t>
      </w:r>
      <w:proofErr w:type="gramStart"/>
      <w:r w:rsidR="0085172D">
        <w:rPr>
          <w:color w:val="000000" w:themeColor="text1"/>
        </w:rPr>
        <w:t>as a way to</w:t>
      </w:r>
      <w:proofErr w:type="gramEnd"/>
      <w:r w:rsidR="0085172D">
        <w:rPr>
          <w:color w:val="000000" w:themeColor="text1"/>
        </w:rPr>
        <w:t xml:space="preserve"> contemplate</w:t>
      </w:r>
      <w:r w:rsidR="0074711F" w:rsidRPr="00804BF2">
        <w:rPr>
          <w:color w:val="000000" w:themeColor="text1"/>
        </w:rPr>
        <w:t xml:space="preserve"> specific moments of injustice that have slipped from national consciousness. By intimately wedding the human with the natural,</w:t>
      </w:r>
      <w:r w:rsidR="00A66D52">
        <w:rPr>
          <w:color w:val="000000" w:themeColor="text1"/>
        </w:rPr>
        <w:t xml:space="preserve"> the material with </w:t>
      </w:r>
      <w:r w:rsidR="00A66D52">
        <w:rPr>
          <w:color w:val="000000" w:themeColor="text1"/>
        </w:rPr>
        <w:lastRenderedPageBreak/>
        <w:t>the intangible,</w:t>
      </w:r>
      <w:r w:rsidR="0074711F" w:rsidRPr="00804BF2">
        <w:rPr>
          <w:color w:val="000000" w:themeColor="text1"/>
        </w:rPr>
        <w:t xml:space="preserve"> the works of both artists become living objects</w:t>
      </w:r>
      <w:r w:rsidR="0085172D">
        <w:rPr>
          <w:color w:val="000000" w:themeColor="text1"/>
        </w:rPr>
        <w:t xml:space="preserve">, </w:t>
      </w:r>
      <w:r w:rsidR="00A66D52">
        <w:rPr>
          <w:color w:val="000000" w:themeColor="text1"/>
        </w:rPr>
        <w:t>transmitting histories that speak to those that view them.</w:t>
      </w:r>
    </w:p>
    <w:p w14:paraId="7F43581E" w14:textId="2309E847" w:rsidR="003A0D78" w:rsidRDefault="003A0D78" w:rsidP="0074711F">
      <w:pPr>
        <w:spacing w:line="360" w:lineRule="auto"/>
      </w:pPr>
    </w:p>
    <w:p w14:paraId="59EA223C" w14:textId="77777777" w:rsidR="00893B5E" w:rsidRDefault="00893B5E" w:rsidP="0074711F">
      <w:pPr>
        <w:spacing w:line="360" w:lineRule="auto"/>
      </w:pPr>
    </w:p>
    <w:p w14:paraId="0390B902" w14:textId="77777777" w:rsidR="00893B5E" w:rsidRDefault="00893B5E" w:rsidP="0074711F">
      <w:pPr>
        <w:spacing w:line="360" w:lineRule="auto"/>
      </w:pPr>
    </w:p>
    <w:p w14:paraId="0AC44964" w14:textId="77777777" w:rsidR="00893B5E" w:rsidRDefault="00893B5E" w:rsidP="0074711F">
      <w:pPr>
        <w:spacing w:line="360" w:lineRule="auto"/>
      </w:pPr>
    </w:p>
    <w:p w14:paraId="6689C53F" w14:textId="77777777" w:rsidR="00893B5E" w:rsidRDefault="00893B5E" w:rsidP="0074711F">
      <w:pPr>
        <w:spacing w:line="360" w:lineRule="auto"/>
      </w:pPr>
    </w:p>
    <w:p w14:paraId="76A62B8C" w14:textId="1A1EEA08" w:rsidR="00893B5E" w:rsidRPr="00893B5E" w:rsidRDefault="00893B5E" w:rsidP="0074711F">
      <w:pPr>
        <w:spacing w:line="360" w:lineRule="auto"/>
        <w:rPr>
          <w:sz w:val="32"/>
          <w:szCs w:val="32"/>
        </w:rPr>
      </w:pPr>
      <w:r w:rsidRPr="00893B5E">
        <w:rPr>
          <w:sz w:val="32"/>
          <w:szCs w:val="32"/>
        </w:rPr>
        <w:t>Word Count:</w:t>
      </w:r>
      <w:r>
        <w:rPr>
          <w:sz w:val="32"/>
          <w:szCs w:val="32"/>
        </w:rPr>
        <w:t xml:space="preserve"> 4</w:t>
      </w:r>
      <w:r w:rsidR="00AF376C">
        <w:rPr>
          <w:sz w:val="32"/>
          <w:szCs w:val="32"/>
        </w:rPr>
        <w:t>05</w:t>
      </w:r>
    </w:p>
    <w:sectPr w:rsidR="00893B5E" w:rsidRPr="00893B5E" w:rsidSect="00E179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11F"/>
    <w:rsid w:val="00087098"/>
    <w:rsid w:val="00092B69"/>
    <w:rsid w:val="000C3E84"/>
    <w:rsid w:val="00110D3E"/>
    <w:rsid w:val="00131559"/>
    <w:rsid w:val="00153E13"/>
    <w:rsid w:val="00185691"/>
    <w:rsid w:val="001D36EF"/>
    <w:rsid w:val="00205445"/>
    <w:rsid w:val="002125DE"/>
    <w:rsid w:val="00280398"/>
    <w:rsid w:val="002A079D"/>
    <w:rsid w:val="002E6F1F"/>
    <w:rsid w:val="00367C72"/>
    <w:rsid w:val="003A0D78"/>
    <w:rsid w:val="003D6548"/>
    <w:rsid w:val="00424807"/>
    <w:rsid w:val="004B0D88"/>
    <w:rsid w:val="004C6257"/>
    <w:rsid w:val="005108E6"/>
    <w:rsid w:val="005A2C33"/>
    <w:rsid w:val="0061220B"/>
    <w:rsid w:val="00675A4C"/>
    <w:rsid w:val="00685296"/>
    <w:rsid w:val="006B2510"/>
    <w:rsid w:val="006C6E11"/>
    <w:rsid w:val="006E173D"/>
    <w:rsid w:val="00746707"/>
    <w:rsid w:val="0074711F"/>
    <w:rsid w:val="007768F6"/>
    <w:rsid w:val="007B46DD"/>
    <w:rsid w:val="007D01CE"/>
    <w:rsid w:val="008231FE"/>
    <w:rsid w:val="0085172D"/>
    <w:rsid w:val="00872743"/>
    <w:rsid w:val="00893B5E"/>
    <w:rsid w:val="008B780F"/>
    <w:rsid w:val="008C254E"/>
    <w:rsid w:val="008F41D6"/>
    <w:rsid w:val="0090568B"/>
    <w:rsid w:val="00937070"/>
    <w:rsid w:val="00966925"/>
    <w:rsid w:val="00970E3C"/>
    <w:rsid w:val="0099054E"/>
    <w:rsid w:val="00993054"/>
    <w:rsid w:val="009A1D67"/>
    <w:rsid w:val="00A14F57"/>
    <w:rsid w:val="00A66D52"/>
    <w:rsid w:val="00A74DD6"/>
    <w:rsid w:val="00AB760E"/>
    <w:rsid w:val="00AD2375"/>
    <w:rsid w:val="00AD604E"/>
    <w:rsid w:val="00AF376C"/>
    <w:rsid w:val="00B30C60"/>
    <w:rsid w:val="00C102C0"/>
    <w:rsid w:val="00C13EDC"/>
    <w:rsid w:val="00C155FE"/>
    <w:rsid w:val="00C24024"/>
    <w:rsid w:val="00C52D4E"/>
    <w:rsid w:val="00C67369"/>
    <w:rsid w:val="00C76A5C"/>
    <w:rsid w:val="00D168C8"/>
    <w:rsid w:val="00D502D0"/>
    <w:rsid w:val="00D5219A"/>
    <w:rsid w:val="00D66966"/>
    <w:rsid w:val="00D93AE7"/>
    <w:rsid w:val="00D961DF"/>
    <w:rsid w:val="00DB0CB2"/>
    <w:rsid w:val="00DD0ADF"/>
    <w:rsid w:val="00DE30DD"/>
    <w:rsid w:val="00E12837"/>
    <w:rsid w:val="00E17928"/>
    <w:rsid w:val="00E5428A"/>
    <w:rsid w:val="00E74E03"/>
    <w:rsid w:val="00E75CDC"/>
    <w:rsid w:val="00EA398E"/>
    <w:rsid w:val="00EA7DB0"/>
    <w:rsid w:val="00EB1CF2"/>
    <w:rsid w:val="00EB4F23"/>
    <w:rsid w:val="00F03B69"/>
    <w:rsid w:val="00F37904"/>
    <w:rsid w:val="00FD48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931437"/>
  <w15:chartTrackingRefBased/>
  <w15:docId w15:val="{76ECFD9F-F198-4040-BE94-ECFD5569B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11F"/>
  </w:style>
  <w:style w:type="paragraph" w:styleId="Heading1">
    <w:name w:val="heading 1"/>
    <w:basedOn w:val="Normal"/>
    <w:next w:val="Normal"/>
    <w:link w:val="Heading1Char"/>
    <w:uiPriority w:val="9"/>
    <w:qFormat/>
    <w:rsid w:val="00747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7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711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711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4711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4711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4711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4711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4711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1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71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711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711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4711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4711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4711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4711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4711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471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71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11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711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4711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4711F"/>
    <w:rPr>
      <w:i/>
      <w:iCs/>
      <w:color w:val="404040" w:themeColor="text1" w:themeTint="BF"/>
    </w:rPr>
  </w:style>
  <w:style w:type="paragraph" w:styleId="ListParagraph">
    <w:name w:val="List Paragraph"/>
    <w:basedOn w:val="Normal"/>
    <w:uiPriority w:val="34"/>
    <w:qFormat/>
    <w:rsid w:val="0074711F"/>
    <w:pPr>
      <w:ind w:left="720"/>
      <w:contextualSpacing/>
    </w:pPr>
  </w:style>
  <w:style w:type="character" w:styleId="IntenseEmphasis">
    <w:name w:val="Intense Emphasis"/>
    <w:basedOn w:val="DefaultParagraphFont"/>
    <w:uiPriority w:val="21"/>
    <w:qFormat/>
    <w:rsid w:val="0074711F"/>
    <w:rPr>
      <w:i/>
      <w:iCs/>
      <w:color w:val="0F4761" w:themeColor="accent1" w:themeShade="BF"/>
    </w:rPr>
  </w:style>
  <w:style w:type="paragraph" w:styleId="IntenseQuote">
    <w:name w:val="Intense Quote"/>
    <w:basedOn w:val="Normal"/>
    <w:next w:val="Normal"/>
    <w:link w:val="IntenseQuoteChar"/>
    <w:uiPriority w:val="30"/>
    <w:qFormat/>
    <w:rsid w:val="00747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711F"/>
    <w:rPr>
      <w:i/>
      <w:iCs/>
      <w:color w:val="0F4761" w:themeColor="accent1" w:themeShade="BF"/>
    </w:rPr>
  </w:style>
  <w:style w:type="character" w:styleId="IntenseReference">
    <w:name w:val="Intense Reference"/>
    <w:basedOn w:val="DefaultParagraphFont"/>
    <w:uiPriority w:val="32"/>
    <w:qFormat/>
    <w:rsid w:val="0074711F"/>
    <w:rPr>
      <w:b/>
      <w:bCs/>
      <w:smallCaps/>
      <w:color w:val="0F4761" w:themeColor="accent1" w:themeShade="BF"/>
      <w:spacing w:val="5"/>
    </w:rPr>
  </w:style>
  <w:style w:type="paragraph" w:styleId="Caption">
    <w:name w:val="caption"/>
    <w:basedOn w:val="Normal"/>
    <w:next w:val="Normal"/>
    <w:uiPriority w:val="35"/>
    <w:unhideWhenUsed/>
    <w:qFormat/>
    <w:rsid w:val="00F37904"/>
    <w:pPr>
      <w:spacing w:after="200"/>
    </w:pPr>
    <w:rPr>
      <w:i/>
      <w:iCs/>
      <w:color w:val="0E2841" w:themeColor="text2"/>
      <w:sz w:val="18"/>
      <w:szCs w:val="18"/>
    </w:rPr>
  </w:style>
  <w:style w:type="character" w:styleId="Hyperlink">
    <w:name w:val="Hyperlink"/>
    <w:basedOn w:val="DefaultParagraphFont"/>
    <w:uiPriority w:val="99"/>
    <w:unhideWhenUsed/>
    <w:rsid w:val="00AB760E"/>
    <w:rPr>
      <w:color w:val="467886" w:themeColor="hyperlink"/>
      <w:u w:val="single"/>
    </w:rPr>
  </w:style>
  <w:style w:type="character" w:styleId="UnresolvedMention">
    <w:name w:val="Unresolved Mention"/>
    <w:basedOn w:val="DefaultParagraphFont"/>
    <w:uiPriority w:val="99"/>
    <w:semiHidden/>
    <w:unhideWhenUsed/>
    <w:rsid w:val="00AB7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694CE-C63B-AC4B-A4CC-584CC451F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Glover (23473965)</dc:creator>
  <cp:keywords/>
  <dc:description/>
  <cp:lastModifiedBy>marie chretien</cp:lastModifiedBy>
  <cp:revision>2</cp:revision>
  <cp:lastPrinted>2024-05-16T08:09:00Z</cp:lastPrinted>
  <dcterms:created xsi:type="dcterms:W3CDTF">2024-09-16T10:54:00Z</dcterms:created>
  <dcterms:modified xsi:type="dcterms:W3CDTF">2024-09-16T10:54:00Z</dcterms:modified>
</cp:coreProperties>
</file>